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EA01AD" w:rsidRPr="00EA01AD" w:rsidRDefault="00EA01AD" w:rsidP="00EA01AD">
      <w:pPr>
        <w:pStyle w:val="Kop1"/>
        <w:spacing w:after="0" w:line="360" w:lineRule="auto"/>
        <w:ind w:right="-58"/>
        <w:rPr>
          <w:rFonts w:ascii="Skoda Pro" w:hAnsi="Skoda Pro"/>
          <w:sz w:val="36"/>
          <w:szCs w:val="36"/>
          <w:lang w:val="nl-NL"/>
        </w:rPr>
      </w:pPr>
      <w:r w:rsidRPr="00EA01AD">
        <w:rPr>
          <w:rFonts w:ascii="Skoda Pro" w:hAnsi="Skoda Pro"/>
          <w:sz w:val="36"/>
          <w:szCs w:val="36"/>
          <w:lang w:val="nl-NL"/>
        </w:rPr>
        <w:t>ŠKODA</w:t>
      </w:r>
      <w:r w:rsidR="007B2213">
        <w:rPr>
          <w:rFonts w:ascii="Skoda Pro" w:hAnsi="Skoda Pro"/>
          <w:sz w:val="36"/>
          <w:szCs w:val="36"/>
          <w:lang w:val="nl-NL"/>
        </w:rPr>
        <w:t xml:space="preserve">: 2015 recordjaar </w:t>
      </w:r>
      <w:r w:rsidR="00877E5F">
        <w:rPr>
          <w:rFonts w:ascii="Skoda Pro" w:hAnsi="Skoda Pro"/>
          <w:sz w:val="36"/>
          <w:szCs w:val="36"/>
          <w:lang w:val="nl-NL"/>
        </w:rPr>
        <w:t>verkopen</w:t>
      </w:r>
      <w:r w:rsidR="007B2213">
        <w:rPr>
          <w:rFonts w:ascii="Skoda Pro" w:hAnsi="Skoda Pro"/>
          <w:sz w:val="36"/>
          <w:szCs w:val="36"/>
          <w:lang w:val="nl-NL"/>
        </w:rPr>
        <w:t xml:space="preserve"> en financiële resultaten</w:t>
      </w:r>
      <w:r w:rsidRPr="00EA01AD">
        <w:rPr>
          <w:rFonts w:ascii="Skoda Pro" w:hAnsi="Skoda Pro"/>
          <w:sz w:val="36"/>
          <w:szCs w:val="36"/>
          <w:lang w:val="nl-NL"/>
        </w:rPr>
        <w:t xml:space="preserve"> </w:t>
      </w:r>
    </w:p>
    <w:p w:rsidR="00EA01AD" w:rsidRPr="00EA01AD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CD3386" w:rsidRPr="00CD3386" w:rsidRDefault="007B2213" w:rsidP="00CD3386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bCs w:val="0"/>
          <w:sz w:val="20"/>
          <w:szCs w:val="20"/>
          <w:lang w:val="nl-NL"/>
        </w:rPr>
      </w:pPr>
      <w:r>
        <w:rPr>
          <w:rFonts w:ascii="Skoda Pro" w:hAnsi="Skoda Pro"/>
          <w:sz w:val="20"/>
          <w:szCs w:val="20"/>
          <w:lang w:val="nl-NL"/>
        </w:rPr>
        <w:t xml:space="preserve">Voor het tweede achtereenvolgende jaar meer dan 1 miljoen </w:t>
      </w:r>
      <w:r w:rsidR="00200C1C">
        <w:rPr>
          <w:rFonts w:ascii="Skoda Pro" w:hAnsi="Skoda Pro"/>
          <w:sz w:val="20"/>
          <w:szCs w:val="20"/>
          <w:lang w:val="nl-NL"/>
        </w:rPr>
        <w:t>afgeleverde auto’s</w:t>
      </w:r>
    </w:p>
    <w:p w:rsidR="00CD3386" w:rsidRPr="00CD3386" w:rsidRDefault="007B2213" w:rsidP="006306D0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>
        <w:rPr>
          <w:rStyle w:val="Zwaar"/>
          <w:rFonts w:ascii="Skoda Pro" w:hAnsi="Skoda Pro"/>
          <w:b/>
          <w:sz w:val="20"/>
          <w:szCs w:val="20"/>
          <w:lang w:val="nl-NL"/>
        </w:rPr>
        <w:t>Omzet 12,5 miljard euro, operationele winst 915 miljoen euro</w:t>
      </w:r>
    </w:p>
    <w:p w:rsidR="00EA01AD" w:rsidRPr="00CD3386" w:rsidRDefault="006306D0" w:rsidP="00CD3386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6306D0">
        <w:rPr>
          <w:rFonts w:ascii="Skoda Pro" w:hAnsi="Skoda Pro"/>
          <w:sz w:val="20"/>
          <w:szCs w:val="20"/>
          <w:lang w:val="nl-NL"/>
        </w:rPr>
        <w:t>China</w:t>
      </w:r>
      <w:r w:rsidR="007B2213">
        <w:rPr>
          <w:rFonts w:ascii="Skoda Pro" w:hAnsi="Skoda Pro"/>
          <w:sz w:val="20"/>
          <w:szCs w:val="20"/>
          <w:lang w:val="nl-NL"/>
        </w:rPr>
        <w:t xml:space="preserve"> grootste individuele markt </w:t>
      </w:r>
      <w:r w:rsidR="00EC1B1C">
        <w:rPr>
          <w:rFonts w:ascii="Skoda Pro" w:hAnsi="Skoda Pro"/>
          <w:sz w:val="20"/>
          <w:szCs w:val="20"/>
          <w:lang w:val="nl-NL"/>
        </w:rPr>
        <w:t xml:space="preserve">met 287.100 verkochte </w:t>
      </w:r>
      <w:r w:rsidR="00EC1B1C" w:rsidRPr="00EC1B1C">
        <w:rPr>
          <w:rFonts w:ascii="Skoda Pro" w:hAnsi="Skoda Pro"/>
          <w:sz w:val="20"/>
          <w:szCs w:val="20"/>
          <w:lang w:val="nl-NL"/>
        </w:rPr>
        <w:t>ŠKODA’s</w:t>
      </w:r>
    </w:p>
    <w:p w:rsidR="00EA01AD" w:rsidRPr="006306D0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B37607" w:rsidRDefault="00EA01AD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="007B2213">
        <w:rPr>
          <w:rStyle w:val="Zwaar"/>
          <w:rFonts w:ascii="Skoda Pro" w:hAnsi="Skoda Pro"/>
          <w:sz w:val="20"/>
          <w:szCs w:val="20"/>
          <w:lang w:val="nl-NL"/>
        </w:rPr>
        <w:t xml:space="preserve">heeft </w:t>
      </w:r>
      <w:r w:rsidR="00B37607">
        <w:rPr>
          <w:rStyle w:val="Zwaar"/>
          <w:rFonts w:ascii="Skoda Pro" w:hAnsi="Skoda Pro"/>
          <w:sz w:val="20"/>
          <w:szCs w:val="20"/>
          <w:lang w:val="nl-NL"/>
        </w:rPr>
        <w:t xml:space="preserve">een succesvol 2015 achter de rug. Met 1.055.500 </w:t>
      </w:r>
      <w:r w:rsidR="00B96888">
        <w:rPr>
          <w:rStyle w:val="Zwaar"/>
          <w:rFonts w:ascii="Skoda Pro" w:hAnsi="Skoda Pro"/>
          <w:sz w:val="20"/>
          <w:szCs w:val="20"/>
          <w:lang w:val="nl-NL"/>
        </w:rPr>
        <w:t>auto’s</w:t>
      </w:r>
      <w:r w:rsidR="00B37607">
        <w:rPr>
          <w:rStyle w:val="Zwaar"/>
          <w:rFonts w:ascii="Skoda Pro" w:hAnsi="Skoda Pro"/>
          <w:sz w:val="20"/>
          <w:szCs w:val="20"/>
          <w:lang w:val="nl-NL"/>
        </w:rPr>
        <w:t xml:space="preserve"> (2014: 1.037.200) was 2015 het beste verkoopjaar ooit voor het merk. Ook de omzet van 12,5 miljard euro (2014: 11,8 miljard) betekent een nieuw record. De operationele winst bedroeg 915 miljoen euro, een stijging van 12% vergeleken met 2014 (817 </w:t>
      </w:r>
      <w:r w:rsidR="00877E5F">
        <w:rPr>
          <w:rStyle w:val="Zwaar"/>
          <w:rFonts w:ascii="Skoda Pro" w:hAnsi="Skoda Pro"/>
          <w:sz w:val="20"/>
          <w:szCs w:val="20"/>
          <w:lang w:val="nl-NL"/>
        </w:rPr>
        <w:t xml:space="preserve">miljoen). </w:t>
      </w:r>
      <w:r w:rsidR="00B37607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B37607">
        <w:rPr>
          <w:rStyle w:val="Zwaar"/>
          <w:rFonts w:ascii="Skoda Pro" w:hAnsi="Skoda Pro"/>
          <w:sz w:val="20"/>
          <w:szCs w:val="20"/>
          <w:lang w:val="nl-NL"/>
        </w:rPr>
        <w:t xml:space="preserve"> zet voor 2016 in op verdere groei. Nieuwe SUV-modellen spelen daarbij een grote rol.</w:t>
      </w:r>
    </w:p>
    <w:p w:rsidR="00B37607" w:rsidRDefault="00B37607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</w:p>
    <w:p w:rsidR="00B37607" w:rsidRDefault="00B96888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De winst vóó</w:t>
      </w:r>
      <w:r w:rsidR="000C1FE6">
        <w:rPr>
          <w:rStyle w:val="Zwaar"/>
          <w:rFonts w:ascii="Skoda Pro" w:hAnsi="Skoda Pro"/>
          <w:b w:val="0"/>
          <w:sz w:val="20"/>
          <w:szCs w:val="20"/>
          <w:lang w:val="nl-NL"/>
        </w:rPr>
        <w:t>r belastingen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van </w:t>
      </w:r>
      <w:r w:rsidR="00877E5F" w:rsidRPr="00877E5F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0C1FE6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nam in 2015 met 9,2% toe tot 846 miljoen euro (2014: 775 miljoen). De winst na belastingen kwam uit op 708 miljoen euro (2014: 665 miljoen), een stijging van 6,5%. In 2015 investeerde </w:t>
      </w:r>
      <w:r w:rsidR="000C1FE6" w:rsidRPr="000C1FE6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0C1FE6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in totaal 591 miljoen euro tegen 698 miljoen in 2014.</w:t>
      </w:r>
    </w:p>
    <w:p w:rsidR="000C1FE6" w:rsidRDefault="000C1FE6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0C1FE6" w:rsidRDefault="000C1FE6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0C1FE6">
        <w:rPr>
          <w:rStyle w:val="Zwaar"/>
          <w:rFonts w:ascii="Skoda Pro" w:hAnsi="Skoda Pro"/>
          <w:sz w:val="20"/>
          <w:szCs w:val="20"/>
          <w:lang w:val="nl-NL"/>
        </w:rPr>
        <w:t>Recordverkopen</w:t>
      </w:r>
    </w:p>
    <w:p w:rsidR="000C1FE6" w:rsidRDefault="000C1FE6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 w:rsidRPr="000C1FE6">
        <w:rPr>
          <w:rStyle w:val="Zwaar"/>
          <w:rFonts w:ascii="Skoda Pro" w:hAnsi="Skoda Pro"/>
          <w:b w:val="0"/>
          <w:sz w:val="20"/>
          <w:szCs w:val="20"/>
          <w:lang w:val="nl-NL"/>
        </w:rPr>
        <w:lastRenderedPageBreak/>
        <w:t xml:space="preserve">ŠKODA verkocht in 2015 voor het tweede achtereenvolgende jaar meer dan een miljoen auto’s.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H</w:t>
      </w:r>
      <w:r w:rsidRPr="000C1FE6">
        <w:rPr>
          <w:rStyle w:val="Zwaar"/>
          <w:rFonts w:ascii="Skoda Pro" w:hAnsi="Skoda Pro"/>
          <w:b w:val="0"/>
          <w:sz w:val="20"/>
          <w:szCs w:val="20"/>
          <w:lang w:val="nl-NL"/>
        </w:rPr>
        <w:t>et recordaanta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l van 1.055.500 afleveringen komt vooral op het conto van een goede modellenmix. Het afgelopen jaar stond voor </w:t>
      </w:r>
      <w:r w:rsidRPr="000C1FE6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ŠKODA ook in het teken van de grootste modelcampagne ooit: die van de nieuwe Superb, een auto die zowel op het gebied van design </w:t>
      </w:r>
      <w:r w:rsidR="00B96888">
        <w:rPr>
          <w:rStyle w:val="Zwaar"/>
          <w:rFonts w:ascii="Skoda Pro" w:hAnsi="Skoda Pro"/>
          <w:b w:val="0"/>
          <w:sz w:val="20"/>
          <w:szCs w:val="20"/>
          <w:lang w:val="nl-NL"/>
        </w:rPr>
        <w:t>als</w:t>
      </w:r>
      <w:r w:rsidRPr="000C1FE6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technologie laat zien wat het merk de komende jaren in petto heeft.</w:t>
      </w:r>
    </w:p>
    <w:p w:rsidR="000C1FE6" w:rsidRDefault="000C1FE6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0C1FE6" w:rsidRDefault="000C1FE6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0C1FE6">
        <w:rPr>
          <w:rStyle w:val="Zwaar"/>
          <w:rFonts w:ascii="Skoda Pro" w:hAnsi="Skoda Pro"/>
          <w:sz w:val="20"/>
          <w:szCs w:val="20"/>
          <w:lang w:val="nl-NL"/>
        </w:rPr>
        <w:t>Een succesvol vervolg</w:t>
      </w:r>
    </w:p>
    <w:p w:rsidR="000C1FE6" w:rsidRDefault="00EC1B1C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ŠKODA heeft het succes van 2015 doorgetrokken in de eerste twee manden van 2016. In 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totaal werden er van 1 januari tot 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e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>n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met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eind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februari wereldwijd 170.300 ŠKODA’s verkocht, een stijging van 4,5% vergeleken met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dezelfde periode in 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2015 én een nieuw record voor de eerste twee ma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a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nden van het </w:t>
      </w:r>
      <w:r w:rsidR="00877E5F"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jaar</w:t>
      </w:r>
      <w:r w:rsidR="00877E5F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. </w:t>
      </w:r>
    </w:p>
    <w:p w:rsidR="00EC1B1C" w:rsidRDefault="00EC1B1C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EC1B1C" w:rsidRDefault="00EC1B1C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EC1B1C">
        <w:rPr>
          <w:rStyle w:val="Zwaar"/>
          <w:rFonts w:ascii="Skoda Pro" w:hAnsi="Skoda Pro"/>
          <w:sz w:val="20"/>
          <w:szCs w:val="20"/>
          <w:lang w:val="nl-NL"/>
        </w:rPr>
        <w:t>Uitbreiding van het modellengamma</w:t>
      </w:r>
    </w:p>
    <w:p w:rsidR="00EC1B1C" w:rsidRPr="00EC1B1C" w:rsidRDefault="00EC1B1C" w:rsidP="006306D0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Dit jaar krijgt het gamma van ŠKODA een belangrijk</w:t>
      </w:r>
      <w:r w:rsidR="00FD2C22">
        <w:rPr>
          <w:rStyle w:val="Zwaar"/>
          <w:rFonts w:ascii="Skoda Pro" w:hAnsi="Skoda Pro"/>
          <w:b w:val="0"/>
          <w:sz w:val="20"/>
          <w:szCs w:val="20"/>
          <w:lang w:val="nl-NL"/>
        </w:rPr>
        <w:t>e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uitbreiding. De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onlangs gepresenteerde 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ŠKODA VisionS is een voorproefje van de nieuwe SUV-lijn van het merk. De VisionS zet de toon voor het ŠKODA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-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design in dit segment en hij bevat belangrijke nieuwe technologieën die ŠKODA de kom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ende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jaren (v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er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der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)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ontwikkelt. De nadruk daarbij ligt op elektrische mobiliteit, connectiviteit en comfort- en veil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i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gheidsve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r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hogende assistentiesyst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m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n.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De productieversie van de eerste </w:t>
      </w:r>
      <w:r w:rsidR="00FD2C22">
        <w:rPr>
          <w:rStyle w:val="Zwaar"/>
          <w:rFonts w:ascii="Skoda Pro" w:hAnsi="Skoda Pro"/>
          <w:b w:val="0"/>
          <w:sz w:val="20"/>
          <w:szCs w:val="20"/>
          <w:lang w:val="nl-NL"/>
        </w:rPr>
        <w:t>grote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SUV 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van ŠKODA wordt </w:t>
      </w:r>
      <w:r w:rsidR="00200C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in het najaar van 2016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op de autotento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on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s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t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el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ling va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n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Parijs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in </w:t>
      </w:r>
      <w:r w:rsidRPr="00EC1B1C">
        <w:rPr>
          <w:rStyle w:val="Zwaar"/>
          <w:rFonts w:ascii="Skoda Pro" w:hAnsi="Skoda Pro"/>
          <w:b w:val="0"/>
          <w:sz w:val="20"/>
          <w:szCs w:val="20"/>
          <w:lang w:val="nl-NL"/>
        </w:rPr>
        <w:t>september voorgesteld.</w:t>
      </w:r>
    </w:p>
    <w:p w:rsidR="00F64519" w:rsidRPr="007B2213" w:rsidRDefault="00F64519" w:rsidP="00866E6F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bCs/>
          <w:sz w:val="20"/>
          <w:szCs w:val="20"/>
          <w:lang w:val="nl-NL" w:eastAsia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eusden,</w:t>
      </w:r>
      <w:r w:rsidR="00B0661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1376B2">
        <w:rPr>
          <w:rFonts w:ascii="Skoda Pro" w:eastAsia="Times New Roman" w:hAnsi="Skoda Pro"/>
          <w:sz w:val="20"/>
          <w:szCs w:val="20"/>
          <w:lang w:val="nl-NL" w:eastAsia="nl-NL"/>
        </w:rPr>
        <w:t>1</w:t>
      </w:r>
      <w:bookmarkStart w:id="0" w:name="_GoBack"/>
      <w:bookmarkEnd w:id="0"/>
      <w:r w:rsidR="001376B2">
        <w:rPr>
          <w:rFonts w:ascii="Skoda Pro" w:eastAsia="Times New Roman" w:hAnsi="Skoda Pro"/>
          <w:sz w:val="20"/>
          <w:szCs w:val="20"/>
          <w:lang w:val="nl-NL" w:eastAsia="nl-NL"/>
        </w:rPr>
        <w:t>6</w:t>
      </w:r>
      <w:r w:rsidR="001376B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F64519">
        <w:rPr>
          <w:rFonts w:ascii="Skoda Pro" w:eastAsia="Times New Roman" w:hAnsi="Skoda Pro"/>
          <w:sz w:val="20"/>
          <w:szCs w:val="20"/>
          <w:lang w:val="nl-NL" w:eastAsia="nl-NL"/>
        </w:rPr>
        <w:t>maart</w:t>
      </w:r>
      <w:r w:rsidR="009145E6" w:rsidRPr="00487146">
        <w:rPr>
          <w:rFonts w:ascii="Skoda Pro" w:eastAsia="Times New Roman" w:hAnsi="Skoda Pro"/>
          <w:sz w:val="20"/>
          <w:szCs w:val="20"/>
          <w:lang w:val="nl-NL" w:eastAsia="nl-NL"/>
        </w:rPr>
        <w:t xml:space="preserve">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lastRenderedPageBreak/>
        <w:t xml:space="preserve">Voor meer informatie: Pon Mobiel, Mirjam de Wilde, telefoon 033 – 49 49 182, e-mail </w:t>
      </w:r>
      <w:hyperlink r:id="rId10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1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B968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381" w:right="1021" w:bottom="993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0CD" w:rsidRDefault="00FC50CD" w:rsidP="00A55E5D">
      <w:pPr>
        <w:spacing w:line="240" w:lineRule="auto"/>
      </w:pPr>
      <w:r>
        <w:separator/>
      </w:r>
    </w:p>
  </w:endnote>
  <w:endnote w:type="continuationSeparator" w:id="0">
    <w:p w:rsidR="00FC50CD" w:rsidRDefault="00FC50CD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kodaSans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0CD" w:rsidRDefault="00FC50CD" w:rsidP="00A55E5D">
      <w:pPr>
        <w:spacing w:line="240" w:lineRule="auto"/>
      </w:pPr>
      <w:r>
        <w:separator/>
      </w:r>
    </w:p>
  </w:footnote>
  <w:footnote w:type="continuationSeparator" w:id="0">
    <w:p w:rsidR="00FC50CD" w:rsidRDefault="00FC50CD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1376B2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1376B2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1376B2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4.95pt;height:356.25pt" o:bullet="t">
        <v:imagedata r:id="rId1" o:title="image1"/>
      </v:shape>
    </w:pict>
  </w:numPicBullet>
  <w:numPicBullet w:numPicBulletId="1">
    <w:pict>
      <v:shape id="_x0000_i1032" type="#_x0000_t75" style="width:145.4pt;height:356.25pt" o:bullet="t">
        <v:imagedata r:id="rId2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6883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CE4353C"/>
    <w:multiLevelType w:val="hybridMultilevel"/>
    <w:tmpl w:val="F9A85D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FBF"/>
    <w:multiLevelType w:val="multilevel"/>
    <w:tmpl w:val="E408A86A"/>
    <w:numStyleLink w:val="Seznamodrek"/>
  </w:abstractNum>
  <w:abstractNum w:abstractNumId="5" w15:restartNumberingAfterBreak="0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2E500158"/>
    <w:multiLevelType w:val="hybridMultilevel"/>
    <w:tmpl w:val="F932AD4C"/>
    <w:lvl w:ilvl="0" w:tplc="A90C9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9" w15:restartNumberingAfterBreak="0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0" w15:restartNumberingAfterBreak="0">
    <w:nsid w:val="3E7F4762"/>
    <w:multiLevelType w:val="multilevel"/>
    <w:tmpl w:val="CBCE1EFE"/>
    <w:numStyleLink w:val="Stylodrky"/>
  </w:abstractNum>
  <w:abstractNum w:abstractNumId="11" w15:restartNumberingAfterBreak="0">
    <w:nsid w:val="3F4A3850"/>
    <w:multiLevelType w:val="multilevel"/>
    <w:tmpl w:val="E408A86A"/>
    <w:numStyleLink w:val="Seznamodrek"/>
  </w:abstractNum>
  <w:abstractNum w:abstractNumId="12" w15:restartNumberingAfterBreak="0">
    <w:nsid w:val="43D4695E"/>
    <w:multiLevelType w:val="multilevel"/>
    <w:tmpl w:val="E408A86A"/>
    <w:numStyleLink w:val="Seznamodrek"/>
  </w:abstractNum>
  <w:abstractNum w:abstractNumId="13" w15:restartNumberingAfterBreak="0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93C34"/>
    <w:multiLevelType w:val="multilevel"/>
    <w:tmpl w:val="CBCE1EFE"/>
    <w:numStyleLink w:val="Stylodrky"/>
  </w:abstractNum>
  <w:abstractNum w:abstractNumId="1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7" w15:restartNumberingAfterBreak="0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9" w15:restartNumberingAfterBreak="0">
    <w:nsid w:val="64170A93"/>
    <w:multiLevelType w:val="multilevel"/>
    <w:tmpl w:val="E408A86A"/>
    <w:numStyleLink w:val="Seznamodrek"/>
  </w:abstractNum>
  <w:abstractNum w:abstractNumId="20" w15:restartNumberingAfterBreak="0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6"/>
  </w:num>
  <w:num w:numId="5">
    <w:abstractNumId w:val="19"/>
  </w:num>
  <w:num w:numId="6">
    <w:abstractNumId w:val="2"/>
  </w:num>
  <w:num w:numId="7">
    <w:abstractNumId w:val="8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11"/>
  </w:num>
  <w:num w:numId="13">
    <w:abstractNumId w:val="9"/>
  </w:num>
  <w:num w:numId="14">
    <w:abstractNumId w:val="14"/>
  </w:num>
  <w:num w:numId="15">
    <w:abstractNumId w:val="20"/>
  </w:num>
  <w:num w:numId="16">
    <w:abstractNumId w:val="17"/>
  </w:num>
  <w:num w:numId="17">
    <w:abstractNumId w:val="16"/>
  </w:num>
  <w:num w:numId="18">
    <w:abstractNumId w:val="5"/>
  </w:num>
  <w:num w:numId="19">
    <w:abstractNumId w:val="13"/>
  </w:num>
  <w:num w:numId="20">
    <w:abstractNumId w:val="3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45"/>
    <w:rsid w:val="0000603E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1FE6"/>
    <w:rsid w:val="000C56C1"/>
    <w:rsid w:val="000D32C0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376B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0C1C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B178E"/>
    <w:rsid w:val="002B3ED1"/>
    <w:rsid w:val="002C4F5A"/>
    <w:rsid w:val="002C716E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80961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87146"/>
    <w:rsid w:val="004C7D6E"/>
    <w:rsid w:val="004D2096"/>
    <w:rsid w:val="004D3FE5"/>
    <w:rsid w:val="004E0287"/>
    <w:rsid w:val="004E1EC6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0D1A"/>
    <w:rsid w:val="005822D5"/>
    <w:rsid w:val="005836BD"/>
    <w:rsid w:val="00584D6D"/>
    <w:rsid w:val="00584E15"/>
    <w:rsid w:val="005908C9"/>
    <w:rsid w:val="005A477A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22473"/>
    <w:rsid w:val="00624BFB"/>
    <w:rsid w:val="006306D0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B2213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66E6F"/>
    <w:rsid w:val="0087119B"/>
    <w:rsid w:val="008740AD"/>
    <w:rsid w:val="00877E5F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D35E1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B3420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44B0"/>
    <w:rsid w:val="00B21AFF"/>
    <w:rsid w:val="00B2312C"/>
    <w:rsid w:val="00B26ACD"/>
    <w:rsid w:val="00B27BF4"/>
    <w:rsid w:val="00B330F2"/>
    <w:rsid w:val="00B33441"/>
    <w:rsid w:val="00B37607"/>
    <w:rsid w:val="00B40C38"/>
    <w:rsid w:val="00B46A00"/>
    <w:rsid w:val="00B57B58"/>
    <w:rsid w:val="00B61A9F"/>
    <w:rsid w:val="00B630B5"/>
    <w:rsid w:val="00B65039"/>
    <w:rsid w:val="00B653D6"/>
    <w:rsid w:val="00B67261"/>
    <w:rsid w:val="00B7551C"/>
    <w:rsid w:val="00B87156"/>
    <w:rsid w:val="00B87537"/>
    <w:rsid w:val="00B91B3F"/>
    <w:rsid w:val="00B9431D"/>
    <w:rsid w:val="00B9635C"/>
    <w:rsid w:val="00B96888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C6EF3"/>
    <w:rsid w:val="00CD29AC"/>
    <w:rsid w:val="00CD2D58"/>
    <w:rsid w:val="00CD3386"/>
    <w:rsid w:val="00CD54F5"/>
    <w:rsid w:val="00CD645F"/>
    <w:rsid w:val="00CE3C97"/>
    <w:rsid w:val="00CF0E15"/>
    <w:rsid w:val="00CF0F81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A01AD"/>
    <w:rsid w:val="00EB21C9"/>
    <w:rsid w:val="00EC1B1C"/>
    <w:rsid w:val="00EC1B68"/>
    <w:rsid w:val="00EC4B48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64519"/>
    <w:rsid w:val="00F746C8"/>
    <w:rsid w:val="00F77F9B"/>
    <w:rsid w:val="00F963F0"/>
    <w:rsid w:val="00FA5E7F"/>
    <w:rsid w:val="00FB1E95"/>
    <w:rsid w:val="00FB46D9"/>
    <w:rsid w:val="00FC20B7"/>
    <w:rsid w:val="00FC50CD"/>
    <w:rsid w:val="00FD12AD"/>
    <w:rsid w:val="00FD2C22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5:docId w15:val="{8C8C7590-7A84-4144-9F33-AA0CFF9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  <w:style w:type="paragraph" w:styleId="Lijstopsomteken">
    <w:name w:val="List Bullet"/>
    <w:basedOn w:val="Standaard"/>
    <w:uiPriority w:val="99"/>
    <w:unhideWhenUsed/>
    <w:rsid w:val="00F64519"/>
    <w:pPr>
      <w:tabs>
        <w:tab w:val="num" w:pos="360"/>
      </w:tabs>
      <w:spacing w:after="0"/>
      <w:ind w:left="360" w:hanging="360"/>
      <w:contextualSpacing/>
    </w:pPr>
    <w:rPr>
      <w:rFonts w:ascii="Verdana" w:eastAsia="Verdana" w:hAnsi="Verdana"/>
    </w:rPr>
  </w:style>
  <w:style w:type="paragraph" w:styleId="Handtekening">
    <w:name w:val="Signature"/>
    <w:basedOn w:val="Standaard"/>
    <w:link w:val="HandtekeningChar"/>
    <w:uiPriority w:val="99"/>
    <w:qFormat/>
    <w:rsid w:val="00EA01AD"/>
    <w:pPr>
      <w:spacing w:after="360" w:line="360" w:lineRule="atLeast"/>
    </w:pPr>
    <w:rPr>
      <w:rFonts w:ascii="Verdana" w:eastAsiaTheme="minorHAnsi" w:hAnsi="Verdana" w:cstheme="minorBidi"/>
      <w:b/>
      <w:szCs w:val="22"/>
    </w:rPr>
  </w:style>
  <w:style w:type="character" w:customStyle="1" w:styleId="HandtekeningChar">
    <w:name w:val="Handtekening Char"/>
    <w:basedOn w:val="Standaardalinea-lettertype"/>
    <w:link w:val="Handtekening"/>
    <w:uiPriority w:val="99"/>
    <w:rsid w:val="00EA01AD"/>
    <w:rPr>
      <w:rFonts w:ascii="Verdana" w:eastAsiaTheme="minorHAnsi" w:hAnsi="Verdana" w:cstheme="minorBidi"/>
      <w:b/>
      <w:sz w:val="18"/>
      <w:szCs w:val="22"/>
      <w:lang w:val="cs-CZ"/>
    </w:rPr>
  </w:style>
  <w:style w:type="character" w:customStyle="1" w:styleId="st1">
    <w:name w:val="st1"/>
    <w:basedOn w:val="Standaardalinea-lettertype"/>
    <w:rsid w:val="00EA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ieuws.skoda.n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mirjam.de.wilde@pon.co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1EF013-6102-4E24-94D4-CF337AE27377}">
  <ds:schemaRefs>
    <ds:schemaRef ds:uri="http://purl.org/dc/elements/1.1/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sharepoint/v4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2203</Characters>
  <Application>Microsoft Office Word</Application>
  <DocSecurity>4</DocSecurity>
  <Lines>18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Arvid Mentink</cp:lastModifiedBy>
  <cp:revision>2</cp:revision>
  <cp:lastPrinted>2016-02-01T17:21:00Z</cp:lastPrinted>
  <dcterms:created xsi:type="dcterms:W3CDTF">2016-03-16T16:07:00Z</dcterms:created>
  <dcterms:modified xsi:type="dcterms:W3CDTF">2016-03-16T16:07:00Z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